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9DC02" w14:textId="43F681CA" w:rsidR="00032A7E" w:rsidRDefault="00032A7E" w:rsidP="00C90734">
      <w:r>
        <w:rPr>
          <w:noProof/>
        </w:rPr>
        <w:drawing>
          <wp:anchor distT="0" distB="0" distL="114300" distR="114300" simplePos="0" relativeHeight="251658240" behindDoc="1" locked="0" layoutInCell="1" allowOverlap="1" wp14:anchorId="62DDF10E" wp14:editId="739F12CF">
            <wp:simplePos x="0" y="0"/>
            <wp:positionH relativeFrom="page">
              <wp:align>left</wp:align>
            </wp:positionH>
            <wp:positionV relativeFrom="paragraph">
              <wp:posOffset>-723966</wp:posOffset>
            </wp:positionV>
            <wp:extent cx="7560000" cy="1700569"/>
            <wp:effectExtent l="0" t="0" r="3175" b="0"/>
            <wp:wrapNone/>
            <wp:docPr id="1777252435" name="Picture 1" descr="NHS Business Services Authority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252435" name="Picture 1" descr="NHS Business Services Authority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700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9FDD38" w14:textId="77777777" w:rsidR="00032A7E" w:rsidRDefault="00032A7E" w:rsidP="00032A7E">
      <w:pPr>
        <w:pStyle w:val="Heading1"/>
      </w:pPr>
    </w:p>
    <w:p w14:paraId="698BC2AC" w14:textId="77777777" w:rsidR="00C90734" w:rsidRDefault="00C90734" w:rsidP="00C90734"/>
    <w:p w14:paraId="00498325" w14:textId="77777777" w:rsidR="00C90734" w:rsidRDefault="00C90734" w:rsidP="00C90734"/>
    <w:p w14:paraId="6CFEC1D0" w14:textId="13E7DEB3" w:rsidR="00032A7E" w:rsidRDefault="00C90734" w:rsidP="00C90734">
      <w:r w:rsidRPr="00270C99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54E2A10E" wp14:editId="2EA5B690">
                <wp:simplePos x="0" y="0"/>
                <wp:positionH relativeFrom="column">
                  <wp:posOffset>-143510</wp:posOffset>
                </wp:positionH>
                <wp:positionV relativeFrom="paragraph">
                  <wp:posOffset>182245</wp:posOffset>
                </wp:positionV>
                <wp:extent cx="2783840" cy="491490"/>
                <wp:effectExtent l="0" t="0" r="0" b="3810"/>
                <wp:wrapNone/>
                <wp:docPr id="5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3840" cy="491490"/>
                        </a:xfrm>
                        <a:prstGeom prst="rect">
                          <a:avLst/>
                        </a:prstGeom>
                        <a:solidFill>
                          <a:srgbClr val="005EB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A62700" id="Rectangle 1" o:spid="_x0000_s1026" alt="&quot;&quot;" style="position:absolute;margin-left:-11.3pt;margin-top:14.35pt;width:219.2pt;height:38.7pt;z-index:-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" fillcolor="#005eb8" stroked="f" strokeweight="1pt"/>
            </w:pict>
          </mc:Fallback>
        </mc:AlternateContent>
      </w:r>
    </w:p>
    <w:p w14:paraId="3F44B2AE" w14:textId="27E19397" w:rsidR="007E6E4E" w:rsidRPr="00C86E81" w:rsidRDefault="007E6E4E" w:rsidP="00032A7E">
      <w:pPr>
        <w:pStyle w:val="Heading1"/>
      </w:pPr>
      <w:bookmarkStart w:id="0" w:name="_Toc198713053"/>
      <w:bookmarkStart w:id="1" w:name="_Toc200455144"/>
      <w:r w:rsidRPr="008B7D44">
        <w:rPr>
          <w:color w:val="FFFFFF" w:themeColor="background1"/>
          <w:sz w:val="56"/>
          <w:szCs w:val="56"/>
        </w:rPr>
        <w:t>NHS Pensions</w:t>
      </w:r>
      <w:bookmarkEnd w:id="0"/>
      <w:bookmarkEnd w:id="1"/>
    </w:p>
    <w:p w14:paraId="74067BF4" w14:textId="11A14C43" w:rsidR="00797EF7" w:rsidRDefault="00797EF7" w:rsidP="00797EF7"/>
    <w:p w14:paraId="04B476B8" w14:textId="77777777" w:rsidR="009E5E03" w:rsidRDefault="009E5E03" w:rsidP="009E5E03">
      <w:pPr>
        <w:rPr>
          <w:snapToGrid w:val="0"/>
          <w:lang w:val="en-US"/>
        </w:rPr>
      </w:pPr>
      <w:bookmarkStart w:id="2" w:name="_Toc198713055"/>
      <w:bookmarkStart w:id="3" w:name="_Toc200455146"/>
    </w:p>
    <w:p w14:paraId="6B3D8054" w14:textId="77777777" w:rsidR="009E5E03" w:rsidRDefault="009E5E03" w:rsidP="009E5E03">
      <w:pPr>
        <w:rPr>
          <w:snapToGrid w:val="0"/>
          <w:lang w:val="en-US"/>
        </w:rPr>
      </w:pPr>
    </w:p>
    <w:p w14:paraId="265F8BE7" w14:textId="1A3B2D17" w:rsidR="002F4F11" w:rsidRPr="00A830BE" w:rsidRDefault="002F4F11" w:rsidP="002F4F11">
      <w:pPr>
        <w:pStyle w:val="Heading1"/>
        <w:rPr>
          <w:snapToGrid w:val="0"/>
          <w:lang w:val="en-US"/>
        </w:rPr>
      </w:pPr>
      <w:r w:rsidRPr="00A830BE">
        <w:rPr>
          <w:snapToGrid w:val="0"/>
          <w:lang w:val="en-US"/>
        </w:rPr>
        <w:t xml:space="preserve">NHS Pensions Online </w:t>
      </w:r>
      <w:r>
        <w:rPr>
          <w:snapToGrid w:val="0"/>
          <w:lang w:val="en-US"/>
        </w:rPr>
        <w:t xml:space="preserve">(POL) </w:t>
      </w:r>
      <w:r w:rsidRPr="00A830BE">
        <w:rPr>
          <w:snapToGrid w:val="0"/>
          <w:lang w:val="en-US"/>
        </w:rPr>
        <w:t>Guide</w:t>
      </w:r>
    </w:p>
    <w:bookmarkEnd w:id="2"/>
    <w:bookmarkEnd w:id="3"/>
    <w:p w14:paraId="2F36FC2F" w14:textId="77777777" w:rsidR="00BB5AD1" w:rsidRPr="00F30AFD" w:rsidRDefault="00BB5AD1" w:rsidP="00BB5AD1">
      <w:pPr>
        <w:pStyle w:val="Heading1"/>
      </w:pPr>
      <w:r>
        <w:t>11. ESR Mid-Year Contribution Rate Changes</w:t>
      </w:r>
    </w:p>
    <w:p w14:paraId="352A1982" w14:textId="1582FD4B" w:rsidR="00C33618" w:rsidRPr="005D49BC" w:rsidRDefault="005D49BC" w:rsidP="005D49BC">
      <w:pPr>
        <w:widowControl/>
        <w:autoSpaceDE/>
        <w:autoSpaceDN/>
        <w:spacing w:after="160" w:line="259" w:lineRule="auto"/>
        <w:rPr>
          <w:rFonts w:eastAsiaTheme="majorEastAsia" w:cstheme="majorBidi"/>
          <w:b/>
          <w:color w:val="005EB8"/>
          <w:kern w:val="2"/>
          <w:sz w:val="40"/>
          <w:szCs w:val="40"/>
          <w14:ligatures w14:val="standardContextual"/>
        </w:rPr>
      </w:pPr>
      <w:r>
        <w:br w:type="page"/>
      </w:r>
    </w:p>
    <w:p w14:paraId="663F909B" w14:textId="77777777" w:rsidR="00A939B9" w:rsidRDefault="00A939B9" w:rsidP="00A939B9"/>
    <w:p w14:paraId="2F9B88A4" w14:textId="77777777" w:rsidR="00A939B9" w:rsidRDefault="00A939B9" w:rsidP="00A939B9"/>
    <w:p w14:paraId="7CD5B87E" w14:textId="35D17C24" w:rsidR="00A939B9" w:rsidRPr="00CC5BE8" w:rsidRDefault="00A939B9" w:rsidP="009D1BAF">
      <w:pPr>
        <w:spacing w:line="276" w:lineRule="auto"/>
        <w:rPr>
          <w:i/>
          <w:sz w:val="28"/>
          <w:szCs w:val="24"/>
        </w:rPr>
      </w:pPr>
      <w:r w:rsidRPr="00CC5BE8">
        <w:t xml:space="preserve">This form is </w:t>
      </w:r>
      <w:r w:rsidR="00F6084F" w:rsidRPr="00CC5BE8">
        <w:t>auto generated</w:t>
      </w:r>
      <w:r w:rsidRPr="00CC5BE8">
        <w:t xml:space="preserve"> by </w:t>
      </w:r>
      <w:r>
        <w:t>the National Health Service Business Services Authority (NHSBSA)</w:t>
      </w:r>
      <w:r w:rsidRPr="00CC5BE8">
        <w:t xml:space="preserve"> when a mid-year contributions rate change is received via the E</w:t>
      </w:r>
      <w:r>
        <w:t xml:space="preserve">lectronic </w:t>
      </w:r>
      <w:r w:rsidRPr="00CC5BE8">
        <w:t>S</w:t>
      </w:r>
      <w:r>
        <w:t xml:space="preserve">taff </w:t>
      </w:r>
      <w:r w:rsidRPr="00CC5BE8">
        <w:t>R</w:t>
      </w:r>
      <w:r>
        <w:t>ecords (ESR)</w:t>
      </w:r>
      <w:r w:rsidRPr="00CC5BE8">
        <w:t xml:space="preserve"> system.</w:t>
      </w:r>
    </w:p>
    <w:p w14:paraId="2E13AD77" w14:textId="77777777" w:rsidR="00A939B9" w:rsidRPr="003E5B2A" w:rsidRDefault="00A939B9" w:rsidP="009D1BAF">
      <w:pPr>
        <w:spacing w:line="276" w:lineRule="auto"/>
        <w:rPr>
          <w:sz w:val="22"/>
        </w:rPr>
      </w:pPr>
    </w:p>
    <w:p w14:paraId="43F27317" w14:textId="458B2B8D" w:rsidR="00A939B9" w:rsidRPr="003E5B2A" w:rsidRDefault="00A939B9" w:rsidP="009D1BAF">
      <w:pPr>
        <w:spacing w:line="276" w:lineRule="auto"/>
        <w:rPr>
          <w:sz w:val="22"/>
        </w:rPr>
      </w:pPr>
      <w:r w:rsidRPr="003E5B2A">
        <w:rPr>
          <w:sz w:val="22"/>
        </w:rPr>
        <w:t xml:space="preserve">To enable correct validation checks to be made against the employees’ contributions paid, </w:t>
      </w:r>
      <w:r w:rsidR="00C85453">
        <w:rPr>
          <w:sz w:val="22"/>
        </w:rPr>
        <w:t>t</w:t>
      </w:r>
      <w:r>
        <w:rPr>
          <w:sz w:val="22"/>
        </w:rPr>
        <w:t>he NHSBSA</w:t>
      </w:r>
      <w:r w:rsidRPr="003E5B2A">
        <w:rPr>
          <w:sz w:val="22"/>
        </w:rPr>
        <w:t xml:space="preserve"> need to know the amount of contributions that relate to each contribution rate period within the financial year. </w:t>
      </w:r>
    </w:p>
    <w:p w14:paraId="4736106C" w14:textId="77777777" w:rsidR="00A939B9" w:rsidRPr="003E5B2A" w:rsidRDefault="00A939B9" w:rsidP="009D1BAF">
      <w:pPr>
        <w:spacing w:line="276" w:lineRule="auto"/>
        <w:rPr>
          <w:sz w:val="22"/>
        </w:rPr>
      </w:pPr>
    </w:p>
    <w:p w14:paraId="0020DBA0" w14:textId="77777777" w:rsidR="00A939B9" w:rsidRDefault="00A939B9" w:rsidP="009D1BAF">
      <w:pPr>
        <w:spacing w:line="276" w:lineRule="auto"/>
        <w:rPr>
          <w:sz w:val="22"/>
        </w:rPr>
      </w:pPr>
      <w:r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25BC176" wp14:editId="2D760D2D">
                <wp:simplePos x="0" y="0"/>
                <wp:positionH relativeFrom="column">
                  <wp:posOffset>2286000</wp:posOffset>
                </wp:positionH>
                <wp:positionV relativeFrom="paragraph">
                  <wp:posOffset>139700</wp:posOffset>
                </wp:positionV>
                <wp:extent cx="0" cy="800100"/>
                <wp:effectExtent l="57150" t="6350" r="57150" b="22225"/>
                <wp:wrapNone/>
                <wp:docPr id="1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E2AC4" id="Straight Connector 11" o:spid="_x0000_s1026" alt="&quot;&quot;" style="position:absolute;flip:x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1pt" to="180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">
                <v:stroke endarrow="block"/>
              </v:line>
            </w:pict>
          </mc:Fallback>
        </mc:AlternateContent>
      </w:r>
      <w:r w:rsidRPr="003E5B2A">
        <w:rPr>
          <w:sz w:val="22"/>
        </w:rPr>
        <w:t>Access to this new form is shown on the following screen example:</w:t>
      </w:r>
    </w:p>
    <w:p w14:paraId="07963B2E" w14:textId="77777777" w:rsidR="00A939B9" w:rsidRDefault="00A939B9" w:rsidP="009D1BAF">
      <w:pPr>
        <w:spacing w:line="276" w:lineRule="auto"/>
        <w:rPr>
          <w:sz w:val="22"/>
        </w:rPr>
      </w:pPr>
    </w:p>
    <w:p w14:paraId="29691414" w14:textId="77777777" w:rsidR="00A939B9" w:rsidRPr="003E5B2A" w:rsidRDefault="00A939B9" w:rsidP="009D1BAF">
      <w:pPr>
        <w:spacing w:line="276" w:lineRule="auto"/>
        <w:rPr>
          <w:sz w:val="22"/>
        </w:rPr>
      </w:pPr>
      <w:r w:rsidRPr="005E2360">
        <w:rPr>
          <w:noProof/>
          <w:sz w:val="22"/>
        </w:rPr>
        <w:drawing>
          <wp:inline distT="0" distB="0" distL="0" distR="0" wp14:anchorId="0991420C" wp14:editId="402AB905">
            <wp:extent cx="5408815" cy="1708785"/>
            <wp:effectExtent l="0" t="0" r="1905" b="5715"/>
            <wp:docPr id="458994347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994347" name="Picture 1" descr="A screenshot of a computer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14190" cy="171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4063E" w14:textId="77777777" w:rsidR="00A939B9" w:rsidRPr="003E5B2A" w:rsidRDefault="00A939B9" w:rsidP="009D1BAF">
      <w:pPr>
        <w:spacing w:line="276" w:lineRule="auto"/>
        <w:rPr>
          <w:sz w:val="22"/>
        </w:rPr>
      </w:pPr>
    </w:p>
    <w:p w14:paraId="49E051F3" w14:textId="672E7903" w:rsidR="00A939B9" w:rsidRPr="003E5B2A" w:rsidRDefault="00A939B9" w:rsidP="009D1BAF">
      <w:pPr>
        <w:spacing w:line="276" w:lineRule="auto"/>
        <w:rPr>
          <w:sz w:val="22"/>
        </w:rPr>
      </w:pPr>
      <w:r w:rsidRPr="003E5B2A">
        <w:rPr>
          <w:sz w:val="22"/>
        </w:rPr>
        <w:t xml:space="preserve">This page also shows the number of outstanding requests you have for which </w:t>
      </w:r>
      <w:r w:rsidR="00C85453">
        <w:rPr>
          <w:sz w:val="22"/>
        </w:rPr>
        <w:t>t</w:t>
      </w:r>
      <w:r>
        <w:rPr>
          <w:sz w:val="22"/>
        </w:rPr>
        <w:t>he NHSBSA</w:t>
      </w:r>
      <w:r w:rsidRPr="003E5B2A">
        <w:rPr>
          <w:sz w:val="22"/>
        </w:rPr>
        <w:t xml:space="preserve"> are awaiting information.</w:t>
      </w:r>
    </w:p>
    <w:p w14:paraId="3DB4BC22" w14:textId="77777777" w:rsidR="00A939B9" w:rsidRPr="003E5B2A" w:rsidRDefault="00A939B9" w:rsidP="009D1BAF">
      <w:pPr>
        <w:spacing w:line="276" w:lineRule="auto"/>
        <w:rPr>
          <w:sz w:val="22"/>
        </w:rPr>
      </w:pPr>
    </w:p>
    <w:p w14:paraId="59A22A8F" w14:textId="77777777" w:rsidR="00A939B9" w:rsidRDefault="00A939B9" w:rsidP="009D1BAF">
      <w:pPr>
        <w:spacing w:line="276" w:lineRule="auto"/>
        <w:rPr>
          <w:sz w:val="22"/>
        </w:rPr>
      </w:pPr>
      <w:r w:rsidRPr="003E5B2A">
        <w:rPr>
          <w:sz w:val="22"/>
        </w:rPr>
        <w:t>Once this link is selected you will be presented with a list of your members for whom ESR has submitted a mid-year contribution rate change.</w:t>
      </w:r>
    </w:p>
    <w:p w14:paraId="3D47915B" w14:textId="77777777" w:rsidR="00A939B9" w:rsidRDefault="00A939B9" w:rsidP="009D1BAF">
      <w:pPr>
        <w:spacing w:line="276" w:lineRule="auto"/>
        <w:rPr>
          <w:sz w:val="22"/>
        </w:rPr>
      </w:pPr>
    </w:p>
    <w:p w14:paraId="7DA02EFD" w14:textId="77777777" w:rsidR="00A939B9" w:rsidRPr="003E5B2A" w:rsidRDefault="00A939B9" w:rsidP="009D1BAF">
      <w:pPr>
        <w:spacing w:line="276" w:lineRule="auto"/>
        <w:rPr>
          <w:sz w:val="22"/>
        </w:rPr>
      </w:pP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E67629F" wp14:editId="265A7224">
                <wp:simplePos x="0" y="0"/>
                <wp:positionH relativeFrom="column">
                  <wp:posOffset>1592349</wp:posOffset>
                </wp:positionH>
                <wp:positionV relativeFrom="paragraph">
                  <wp:posOffset>476308</wp:posOffset>
                </wp:positionV>
                <wp:extent cx="0" cy="335915"/>
                <wp:effectExtent l="76200" t="38100" r="57150" b="26035"/>
                <wp:wrapNone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35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F9B8F" id="Straight Connector 7" o:spid="_x0000_s1026" alt="&quot;&quot;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4pt,37.5pt" to="125.4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">
                <v:stroke endarrow="block"/>
              </v:line>
            </w:pict>
          </mc:Fallback>
        </mc:AlternateContent>
      </w:r>
      <w:r w:rsidRPr="00CC077C">
        <w:rPr>
          <w:noProof/>
          <w:sz w:val="22"/>
        </w:rPr>
        <w:drawing>
          <wp:inline distT="0" distB="0" distL="0" distR="0" wp14:anchorId="0C653158" wp14:editId="49EFCFA9">
            <wp:extent cx="5731510" cy="672465"/>
            <wp:effectExtent l="0" t="0" r="2540" b="0"/>
            <wp:docPr id="403084747" name="Picture 1" descr="an image of a computer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084747" name="Picture 1" descr="an image of a computer screen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7A570" w14:textId="77777777" w:rsidR="00A939B9" w:rsidRPr="003E5B2A" w:rsidRDefault="00A939B9" w:rsidP="009D1BAF">
      <w:pPr>
        <w:spacing w:line="276" w:lineRule="auto"/>
      </w:pPr>
    </w:p>
    <w:p w14:paraId="42D2612D" w14:textId="77777777" w:rsidR="00A939B9" w:rsidRDefault="00A939B9" w:rsidP="009D1BAF">
      <w:pPr>
        <w:spacing w:line="276" w:lineRule="auto"/>
        <w:rPr>
          <w:noProof/>
          <w:lang w:eastAsia="en-GB"/>
        </w:rPr>
      </w:pPr>
    </w:p>
    <w:p w14:paraId="1BE6CAA0" w14:textId="77777777" w:rsidR="00A939B9" w:rsidRDefault="00A939B9" w:rsidP="009D1BAF">
      <w:pPr>
        <w:spacing w:line="276" w:lineRule="auto"/>
        <w:rPr>
          <w:noProof/>
          <w:lang w:eastAsia="en-GB"/>
        </w:rPr>
      </w:pPr>
    </w:p>
    <w:p w14:paraId="7FF81657" w14:textId="77777777" w:rsidR="00A939B9" w:rsidRDefault="00A939B9" w:rsidP="009D1BAF">
      <w:pPr>
        <w:spacing w:line="276" w:lineRule="auto"/>
        <w:rPr>
          <w:noProof/>
          <w:lang w:eastAsia="en-GB"/>
        </w:rPr>
      </w:pPr>
    </w:p>
    <w:p w14:paraId="6B7E0CFA" w14:textId="6114B70D" w:rsidR="00A939B9" w:rsidRPr="003E5B2A" w:rsidRDefault="00A939B9" w:rsidP="009D1BAF">
      <w:pPr>
        <w:spacing w:line="276" w:lineRule="auto"/>
        <w:rPr>
          <w:sz w:val="22"/>
        </w:rPr>
      </w:pPr>
      <w:r w:rsidRPr="003E5B2A">
        <w:rPr>
          <w:sz w:val="22"/>
        </w:rPr>
        <w:t>Select a member by clicking on the relevant line.</w:t>
      </w:r>
    </w:p>
    <w:p w14:paraId="5DC4B8F2" w14:textId="77777777" w:rsidR="00A939B9" w:rsidRPr="003E5B2A" w:rsidRDefault="00A939B9" w:rsidP="009D1BAF">
      <w:pPr>
        <w:spacing w:line="276" w:lineRule="auto"/>
        <w:rPr>
          <w:u w:val="single"/>
        </w:rPr>
      </w:pPr>
    </w:p>
    <w:p w14:paraId="5EF80BEE" w14:textId="77777777" w:rsidR="00A939B9" w:rsidRDefault="00A939B9" w:rsidP="009D1BAF">
      <w:pPr>
        <w:spacing w:line="276" w:lineRule="auto"/>
      </w:pPr>
    </w:p>
    <w:p w14:paraId="6CEE9881" w14:textId="77777777" w:rsidR="00A939B9" w:rsidRDefault="00A939B9" w:rsidP="009D1BAF">
      <w:pPr>
        <w:spacing w:line="276" w:lineRule="auto"/>
      </w:pPr>
    </w:p>
    <w:p w14:paraId="185D6E0C" w14:textId="77777777" w:rsidR="00A939B9" w:rsidRDefault="00A939B9" w:rsidP="009D1BAF">
      <w:pPr>
        <w:spacing w:line="276" w:lineRule="auto"/>
      </w:pPr>
      <w:r w:rsidRPr="00BC445F">
        <w:rPr>
          <w:noProof/>
        </w:rPr>
        <w:lastRenderedPageBreak/>
        <w:drawing>
          <wp:inline distT="0" distB="0" distL="0" distR="0" wp14:anchorId="7E858793" wp14:editId="01359845">
            <wp:extent cx="5497484" cy="1739756"/>
            <wp:effectExtent l="0" t="0" r="8255" b="0"/>
            <wp:docPr id="1711514326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514326" name="Picture 1" descr="A screenshot of a computer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23074" cy="174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38C76" w14:textId="77777777" w:rsidR="00A939B9" w:rsidRDefault="00A939B9" w:rsidP="009D1BAF">
      <w:pPr>
        <w:spacing w:line="276" w:lineRule="auto"/>
      </w:pPr>
    </w:p>
    <w:p w14:paraId="47407D5C" w14:textId="77777777" w:rsidR="00A939B9" w:rsidRPr="003E5B2A" w:rsidRDefault="00A939B9" w:rsidP="009D1BAF">
      <w:pPr>
        <w:spacing w:line="276" w:lineRule="auto"/>
        <w:rPr>
          <w:sz w:val="22"/>
        </w:rPr>
      </w:pPr>
      <w:r w:rsidRPr="003E5B2A">
        <w:rPr>
          <w:sz w:val="22"/>
        </w:rPr>
        <w:t xml:space="preserve">You should insert the requested information onto the e-form and submit it for processing. </w:t>
      </w:r>
    </w:p>
    <w:p w14:paraId="1015FAE1" w14:textId="77777777" w:rsidR="00A939B9" w:rsidRPr="003E5B2A" w:rsidRDefault="00A939B9" w:rsidP="009D1BAF">
      <w:pPr>
        <w:spacing w:line="276" w:lineRule="auto"/>
        <w:rPr>
          <w:sz w:val="22"/>
        </w:rPr>
      </w:pPr>
    </w:p>
    <w:p w14:paraId="36465604" w14:textId="72B0BDDF" w:rsidR="00A939B9" w:rsidRDefault="00A939B9" w:rsidP="009D1BAF">
      <w:pPr>
        <w:spacing w:line="276" w:lineRule="auto"/>
        <w:rPr>
          <w:sz w:val="22"/>
        </w:rPr>
      </w:pPr>
      <w:r w:rsidRPr="003E5B2A">
        <w:rPr>
          <w:sz w:val="22"/>
        </w:rPr>
        <w:t>If mismatching contributions and pay details are inserted you will receive on-screen messages as follows:</w:t>
      </w:r>
    </w:p>
    <w:p w14:paraId="435EADD8" w14:textId="77777777" w:rsidR="00A939B9" w:rsidRDefault="00A939B9" w:rsidP="009D1BAF">
      <w:pPr>
        <w:spacing w:line="276" w:lineRule="auto"/>
        <w:rPr>
          <w:sz w:val="22"/>
        </w:rPr>
      </w:pPr>
    </w:p>
    <w:p w14:paraId="224021DE" w14:textId="77777777" w:rsidR="00A939B9" w:rsidRPr="003E5B2A" w:rsidRDefault="00A939B9" w:rsidP="009D1BAF">
      <w:pPr>
        <w:spacing w:line="276" w:lineRule="auto"/>
        <w:rPr>
          <w:sz w:val="22"/>
        </w:rPr>
      </w:pPr>
      <w:r w:rsidRPr="00E972D0">
        <w:rPr>
          <w:noProof/>
          <w:sz w:val="22"/>
        </w:rPr>
        <w:drawing>
          <wp:inline distT="0" distB="0" distL="0" distR="0" wp14:anchorId="4E4437D0" wp14:editId="2A1DF6BD">
            <wp:extent cx="5403273" cy="2032000"/>
            <wp:effectExtent l="0" t="0" r="6985" b="6350"/>
            <wp:docPr id="729868977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868977" name="Picture 1" descr="A screenshot of a computer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10277" cy="203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018CB" w14:textId="77777777" w:rsidR="00A939B9" w:rsidRPr="003E5B2A" w:rsidRDefault="00A939B9" w:rsidP="009D1BAF">
      <w:pPr>
        <w:spacing w:line="276" w:lineRule="auto"/>
      </w:pPr>
    </w:p>
    <w:p w14:paraId="2EA3E0BD" w14:textId="77777777" w:rsidR="00A939B9" w:rsidRPr="003E5B2A" w:rsidRDefault="00A939B9" w:rsidP="009D1BAF">
      <w:pPr>
        <w:spacing w:line="276" w:lineRule="auto"/>
      </w:pPr>
    </w:p>
    <w:p w14:paraId="5FF186F4" w14:textId="77777777" w:rsidR="00A939B9" w:rsidRPr="003E5B2A" w:rsidRDefault="00A939B9" w:rsidP="009D1BAF">
      <w:pPr>
        <w:spacing w:line="276" w:lineRule="auto"/>
        <w:rPr>
          <w:sz w:val="22"/>
        </w:rPr>
      </w:pPr>
      <w:r w:rsidRPr="003E5B2A">
        <w:rPr>
          <w:sz w:val="22"/>
        </w:rPr>
        <w:t xml:space="preserve">Once successfully submitted this additional information is then held by </w:t>
      </w:r>
      <w:r>
        <w:rPr>
          <w:sz w:val="22"/>
        </w:rPr>
        <w:t>the NHSBSA</w:t>
      </w:r>
      <w:r w:rsidRPr="003E5B2A">
        <w:rPr>
          <w:sz w:val="22"/>
        </w:rPr>
        <w:t xml:space="preserve"> ready for processing when the cyclic update or termination details are received.</w:t>
      </w:r>
    </w:p>
    <w:p w14:paraId="4FD325BE" w14:textId="77777777" w:rsidR="00A939B9" w:rsidRDefault="00A939B9" w:rsidP="009D1BAF">
      <w:pPr>
        <w:spacing w:line="276" w:lineRule="auto"/>
      </w:pPr>
    </w:p>
    <w:sectPr w:rsidR="00A939B9" w:rsidSect="002E2A7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EFF1F" w14:textId="77777777" w:rsidR="00D52AAD" w:rsidRDefault="00D52AAD" w:rsidP="00032A7E">
      <w:r>
        <w:separator/>
      </w:r>
    </w:p>
  </w:endnote>
  <w:endnote w:type="continuationSeparator" w:id="0">
    <w:p w14:paraId="3C1C8E6B" w14:textId="77777777" w:rsidR="00D52AAD" w:rsidRDefault="00D52AAD" w:rsidP="00032A7E">
      <w:r>
        <w:continuationSeparator/>
      </w:r>
    </w:p>
  </w:endnote>
  <w:endnote w:type="continuationNotice" w:id="1">
    <w:p w14:paraId="76E9B5FE" w14:textId="77777777" w:rsidR="00D52AAD" w:rsidRDefault="00D52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B2CDF" w14:textId="77777777" w:rsidR="009E5E03" w:rsidRDefault="009E5E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500193689"/>
      <w:docPartObj>
        <w:docPartGallery w:val="Page Numbers (Bottom of Page)"/>
        <w:docPartUnique/>
      </w:docPartObj>
    </w:sdtPr>
    <w:sdtEndPr/>
    <w:sdtContent>
      <w:p w14:paraId="41F548B8" w14:textId="1566E3A5" w:rsidR="00AB67FD" w:rsidRPr="00EA5E79" w:rsidRDefault="00ED22AD" w:rsidP="000C7C58">
        <w:pPr>
          <w:pStyle w:val="Footer"/>
          <w:jc w:val="right"/>
          <w:rPr>
            <w:sz w:val="20"/>
            <w:szCs w:val="20"/>
          </w:rPr>
        </w:pPr>
        <w:r w:rsidRPr="00EA5E79">
          <w:rPr>
            <w:sz w:val="20"/>
            <w:szCs w:val="20"/>
          </w:rPr>
          <w:t>Pensions Online Guide 11. ESR Mid-Year Contribution Rate Changes</w:t>
        </w:r>
        <w:r w:rsidR="008A6DE7" w:rsidRPr="00EA5E79">
          <w:rPr>
            <w:sz w:val="20"/>
            <w:szCs w:val="20"/>
          </w:rPr>
          <w:t>-20250710-</w:t>
        </w:r>
        <w:r w:rsidRPr="00EA5E79">
          <w:rPr>
            <w:sz w:val="20"/>
            <w:szCs w:val="20"/>
          </w:rPr>
          <w:t>(V</w:t>
        </w:r>
        <w:r w:rsidR="008A6DE7" w:rsidRPr="00EA5E79">
          <w:rPr>
            <w:sz w:val="20"/>
            <w:szCs w:val="20"/>
          </w:rPr>
          <w:t>5</w:t>
        </w:r>
        <w:r w:rsidRPr="00EA5E79">
          <w:rPr>
            <w:sz w:val="20"/>
            <w:szCs w:val="20"/>
          </w:rPr>
          <w:t>)</w:t>
        </w:r>
        <w:r w:rsidR="00EA5E79" w:rsidRPr="00EA5E79">
          <w:rPr>
            <w:sz w:val="20"/>
            <w:szCs w:val="20"/>
          </w:rPr>
          <w:t xml:space="preserve">   </w:t>
        </w:r>
        <w:r w:rsidR="000C7C58" w:rsidRPr="00EA5E79">
          <w:rPr>
            <w:sz w:val="20"/>
            <w:szCs w:val="20"/>
          </w:rPr>
          <w:fldChar w:fldCharType="begin"/>
        </w:r>
        <w:r w:rsidR="000C7C58" w:rsidRPr="00EA5E79">
          <w:rPr>
            <w:sz w:val="20"/>
            <w:szCs w:val="20"/>
          </w:rPr>
          <w:instrText>PAGE   \* MERGEFORMAT</w:instrText>
        </w:r>
        <w:r w:rsidR="000C7C58" w:rsidRPr="00EA5E79">
          <w:rPr>
            <w:sz w:val="20"/>
            <w:szCs w:val="20"/>
          </w:rPr>
          <w:fldChar w:fldCharType="separate"/>
        </w:r>
        <w:r w:rsidR="000C7C58" w:rsidRPr="00EA5E79">
          <w:rPr>
            <w:sz w:val="20"/>
            <w:szCs w:val="20"/>
          </w:rPr>
          <w:t>2</w:t>
        </w:r>
        <w:r w:rsidR="000C7C58" w:rsidRPr="00EA5E79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3EED" w14:textId="77777777" w:rsidR="009E5E03" w:rsidRDefault="009E5E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7658E" w14:textId="77777777" w:rsidR="00D52AAD" w:rsidRDefault="00D52AAD" w:rsidP="00032A7E">
      <w:r>
        <w:separator/>
      </w:r>
    </w:p>
  </w:footnote>
  <w:footnote w:type="continuationSeparator" w:id="0">
    <w:p w14:paraId="2ADF9158" w14:textId="77777777" w:rsidR="00D52AAD" w:rsidRDefault="00D52AAD" w:rsidP="00032A7E">
      <w:r>
        <w:continuationSeparator/>
      </w:r>
    </w:p>
  </w:footnote>
  <w:footnote w:type="continuationNotice" w:id="1">
    <w:p w14:paraId="356ACD72" w14:textId="77777777" w:rsidR="00D52AAD" w:rsidRDefault="00D52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BA913" w14:textId="77777777" w:rsidR="009E5E03" w:rsidRDefault="009E5E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E34C2" w14:textId="77777777" w:rsidR="009E5E03" w:rsidRDefault="009E5E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3B4A7" w14:textId="77777777" w:rsidR="009E5E03" w:rsidRDefault="009E5E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78"/>
    <w:rsid w:val="00032A7E"/>
    <w:rsid w:val="00034DC9"/>
    <w:rsid w:val="00036D02"/>
    <w:rsid w:val="00084764"/>
    <w:rsid w:val="000C7C58"/>
    <w:rsid w:val="001470B7"/>
    <w:rsid w:val="001507D2"/>
    <w:rsid w:val="001C0891"/>
    <w:rsid w:val="001C6B36"/>
    <w:rsid w:val="001F4AB2"/>
    <w:rsid w:val="00227AD7"/>
    <w:rsid w:val="002556BC"/>
    <w:rsid w:val="00265E51"/>
    <w:rsid w:val="00285096"/>
    <w:rsid w:val="002C0340"/>
    <w:rsid w:val="002C0A03"/>
    <w:rsid w:val="002E2A78"/>
    <w:rsid w:val="002F4F11"/>
    <w:rsid w:val="003B3CC5"/>
    <w:rsid w:val="00457AC0"/>
    <w:rsid w:val="004C63A0"/>
    <w:rsid w:val="004D1EC8"/>
    <w:rsid w:val="004F0741"/>
    <w:rsid w:val="004F07BD"/>
    <w:rsid w:val="005539DE"/>
    <w:rsid w:val="00581865"/>
    <w:rsid w:val="00594575"/>
    <w:rsid w:val="005B6B5E"/>
    <w:rsid w:val="005C6CA4"/>
    <w:rsid w:val="005D49BC"/>
    <w:rsid w:val="005F211F"/>
    <w:rsid w:val="00621BC4"/>
    <w:rsid w:val="00624DAC"/>
    <w:rsid w:val="00690362"/>
    <w:rsid w:val="006F6E71"/>
    <w:rsid w:val="00747724"/>
    <w:rsid w:val="00797EF7"/>
    <w:rsid w:val="007C2EAF"/>
    <w:rsid w:val="007E6E4E"/>
    <w:rsid w:val="00822DC1"/>
    <w:rsid w:val="0083711B"/>
    <w:rsid w:val="008429FD"/>
    <w:rsid w:val="008A6DE7"/>
    <w:rsid w:val="008B7D44"/>
    <w:rsid w:val="008B7F5D"/>
    <w:rsid w:val="00943299"/>
    <w:rsid w:val="009B295F"/>
    <w:rsid w:val="009D1BAF"/>
    <w:rsid w:val="009E5E03"/>
    <w:rsid w:val="00A65B12"/>
    <w:rsid w:val="00A71C66"/>
    <w:rsid w:val="00A939B9"/>
    <w:rsid w:val="00AB67FD"/>
    <w:rsid w:val="00AD0087"/>
    <w:rsid w:val="00AF2E44"/>
    <w:rsid w:val="00B63CFC"/>
    <w:rsid w:val="00B7604A"/>
    <w:rsid w:val="00BB5AD1"/>
    <w:rsid w:val="00BC05D8"/>
    <w:rsid w:val="00C33618"/>
    <w:rsid w:val="00C5135E"/>
    <w:rsid w:val="00C85453"/>
    <w:rsid w:val="00C86E81"/>
    <w:rsid w:val="00C90734"/>
    <w:rsid w:val="00C97E88"/>
    <w:rsid w:val="00CC0921"/>
    <w:rsid w:val="00CE1A33"/>
    <w:rsid w:val="00D00E6D"/>
    <w:rsid w:val="00D11729"/>
    <w:rsid w:val="00D27980"/>
    <w:rsid w:val="00D52AAD"/>
    <w:rsid w:val="00DA5972"/>
    <w:rsid w:val="00DD4F44"/>
    <w:rsid w:val="00E636F0"/>
    <w:rsid w:val="00E67254"/>
    <w:rsid w:val="00E744F6"/>
    <w:rsid w:val="00E8074B"/>
    <w:rsid w:val="00E95666"/>
    <w:rsid w:val="00EA5E79"/>
    <w:rsid w:val="00ED22AD"/>
    <w:rsid w:val="00EF47BB"/>
    <w:rsid w:val="00F0631C"/>
    <w:rsid w:val="00F07AB8"/>
    <w:rsid w:val="00F130EB"/>
    <w:rsid w:val="00F6084F"/>
    <w:rsid w:val="00F855CA"/>
    <w:rsid w:val="00FC5151"/>
    <w:rsid w:val="00FD2293"/>
    <w:rsid w:val="00FE2F4D"/>
    <w:rsid w:val="00FE33F2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EA970"/>
  <w15:chartTrackingRefBased/>
  <w15:docId w15:val="{7212BC07-A835-47BC-9D23-37954AB7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A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6E81"/>
    <w:pPr>
      <w:keepNext/>
      <w:keepLines/>
      <w:widowControl/>
      <w:autoSpaceDE/>
      <w:autoSpaceDN/>
      <w:spacing w:after="240" w:line="259" w:lineRule="auto"/>
      <w:outlineLvl w:val="0"/>
    </w:pPr>
    <w:rPr>
      <w:rFonts w:eastAsiaTheme="majorEastAsia" w:cstheme="majorBidi"/>
      <w:b/>
      <w:color w:val="005EB8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6E81"/>
    <w:pPr>
      <w:keepNext/>
      <w:keepLines/>
      <w:widowControl/>
      <w:autoSpaceDE/>
      <w:autoSpaceDN/>
      <w:spacing w:after="240" w:line="259" w:lineRule="auto"/>
      <w:outlineLvl w:val="1"/>
    </w:pPr>
    <w:rPr>
      <w:rFonts w:eastAsiaTheme="majorEastAsia" w:cstheme="majorBidi"/>
      <w:b/>
      <w:color w:val="005EB8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6D02"/>
    <w:pPr>
      <w:keepNext/>
      <w:keepLines/>
      <w:spacing w:after="240"/>
      <w:outlineLvl w:val="2"/>
    </w:pPr>
    <w:rPr>
      <w:rFonts w:eastAsiaTheme="majorEastAsia" w:cstheme="majorBidi"/>
      <w:b/>
      <w:color w:val="005EB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6E81"/>
    <w:pPr>
      <w:keepNext/>
      <w:keepLines/>
      <w:spacing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A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A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A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A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A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E81"/>
    <w:rPr>
      <w:rFonts w:ascii="Arial" w:eastAsiaTheme="majorEastAsia" w:hAnsi="Arial" w:cstheme="majorBidi"/>
      <w:b/>
      <w:color w:val="005EB8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86E81"/>
    <w:rPr>
      <w:rFonts w:ascii="Arial" w:eastAsiaTheme="majorEastAsia" w:hAnsi="Arial" w:cstheme="majorBidi"/>
      <w:b/>
      <w:color w:val="005EB8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36D02"/>
    <w:rPr>
      <w:rFonts w:ascii="Arial" w:eastAsiaTheme="majorEastAsia" w:hAnsi="Arial" w:cstheme="majorBidi"/>
      <w:b/>
      <w:color w:val="005EB8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C86E81"/>
    <w:rPr>
      <w:rFonts w:ascii="Arial" w:eastAsiaTheme="majorEastAsia" w:hAnsi="Arial" w:cstheme="majorBidi"/>
      <w:b/>
      <w:iCs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A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A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A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A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A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A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A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A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A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A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A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A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A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A7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E2A78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E2A78"/>
    <w:rPr>
      <w:rFonts w:ascii="Arial" w:eastAsia="Arial" w:hAnsi="Arial" w:cs="Arial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2E2A78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2A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A7E"/>
    <w:rPr>
      <w:rFonts w:ascii="Arial" w:eastAsia="Arial" w:hAnsi="Arial" w:cs="Arial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32A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A7E"/>
    <w:rPr>
      <w:rFonts w:ascii="Arial" w:eastAsia="Arial" w:hAnsi="Arial" w:cs="Arial"/>
      <w:kern w:val="0"/>
      <w:sz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7477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72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24DAC"/>
    <w:pPr>
      <w:spacing w:after="0" w:line="240" w:lineRule="auto"/>
    </w:pPr>
    <w:rPr>
      <w:rFonts w:ascii="Arial" w:eastAsia="Arial" w:hAnsi="Arial" w:cs="Arial"/>
      <w:kern w:val="0"/>
      <w:sz w:val="24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D27980"/>
    <w:pPr>
      <w:spacing w:before="240" w:after="0"/>
      <w:outlineLvl w:val="9"/>
    </w:pPr>
    <w:rPr>
      <w:rFonts w:asciiTheme="majorHAnsi" w:hAnsiTheme="majorHAnsi"/>
      <w:b w:val="0"/>
      <w:color w:val="0F4761" w:themeColor="accent1" w:themeShade="BF"/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D2798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2798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D27980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de4106-cd7d-483e-b9ea-54a8c446956c" xsi:nil="true"/>
    <lcf76f155ced4ddcb4097134ff3c332f xmlns="9c395806-f6fc-4c4c-8f7e-33fb8178ead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FE3F2A70A774AA81C66F54E7BF471" ma:contentTypeVersion="11" ma:contentTypeDescription="Create a new document." ma:contentTypeScope="" ma:versionID="29a14d6a24b16d36dbe6268b736c8770">
  <xsd:schema xmlns:xsd="http://www.w3.org/2001/XMLSchema" xmlns:xs="http://www.w3.org/2001/XMLSchema" xmlns:p="http://schemas.microsoft.com/office/2006/metadata/properties" xmlns:ns2="9c395806-f6fc-4c4c-8f7e-33fb8178eadb" xmlns:ns3="eede4106-cd7d-483e-b9ea-54a8c446956c" targetNamespace="http://schemas.microsoft.com/office/2006/metadata/properties" ma:root="true" ma:fieldsID="697966e2c567b00e487afef8925db036" ns2:_="" ns3:_="">
    <xsd:import namespace="9c395806-f6fc-4c4c-8f7e-33fb8178eadb"/>
    <xsd:import namespace="eede4106-cd7d-483e-b9ea-54a8c44695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95806-f6fc-4c4c-8f7e-33fb8178e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e4106-cd7d-483e-b9ea-54a8c446956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870a86-258a-4c54-9a06-0f68ecaadddf}" ma:internalName="TaxCatchAll" ma:showField="CatchAllData" ma:web="eede4106-cd7d-483e-b9ea-54a8c4469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D23488-6E9C-40E0-86F1-5057FF662C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C38D6B-C98A-49D8-862E-A4BB7A1B89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5F81E5-9FB8-4904-99FC-9536AB3BF16A}">
  <ds:schemaRefs>
    <ds:schemaRef ds:uri="eede4106-cd7d-483e-b9ea-54a8c446956c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9c395806-f6fc-4c4c-8f7e-33fb8178eadb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CE55E36-012A-4AB1-97E6-BD14C3969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95806-f6fc-4c4c-8f7e-33fb8178eadb"/>
    <ds:schemaRef ds:uri="eede4106-cd7d-483e-b9ea-54a8c4469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190</Words>
  <Characters>1083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Ratcliffe</dc:creator>
  <cp:keywords/>
  <dc:description/>
  <cp:lastModifiedBy>Beverley Battersby</cp:lastModifiedBy>
  <cp:revision>29</cp:revision>
  <dcterms:created xsi:type="dcterms:W3CDTF">2025-05-21T09:59:00Z</dcterms:created>
  <dcterms:modified xsi:type="dcterms:W3CDTF">2025-07-18T14:22:00Z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0x010100BCEFE3F2A70A774AA81C66F54E7BF471</vt:lpwstr>
  </property>
  <property fmtid="{D5CDD505-2E9C-101B-9397-08002B2CF9AE}" pid="3" name="MediaServiceImageTags">
    <vt:lpwstr/>
  </property>
  <property fmtid="{D5CDD505-2E9C-101B-9397-08002B2CF9AE}" pid="4" name="MSIP_Label_f52d287b-af50-4fcf-9040-106ecb50d969_Enabled">
    <vt:lpwstr>true</vt:lpwstr>
  </property>
  <property fmtid="{D5CDD505-2E9C-101B-9397-08002B2CF9AE}" pid="5" name="MSIP_Label_f52d287b-af50-4fcf-9040-106ecb50d969_SetDate">
    <vt:lpwstr>2024-12-05T14:17:42Z</vt:lpwstr>
  </property>
  <property fmtid="{D5CDD505-2E9C-101B-9397-08002B2CF9AE}" pid="6" name="MSIP_Label_f52d287b-af50-4fcf-9040-106ecb50d969_Method">
    <vt:lpwstr>Standard</vt:lpwstr>
  </property>
  <property fmtid="{D5CDD505-2E9C-101B-9397-08002B2CF9AE}" pid="7" name="MSIP_Label_f52d287b-af50-4fcf-9040-106ecb50d969_Name">
    <vt:lpwstr>f52d287b-af50-4fcf-9040-106ecb50d969</vt:lpwstr>
  </property>
  <property fmtid="{D5CDD505-2E9C-101B-9397-08002B2CF9AE}" pid="8" name="MSIP_Label_f52d287b-af50-4fcf-9040-106ecb50d969_SiteId">
    <vt:lpwstr>cf6d0482-86b1-4f88-8c0c-3b4de4cb402c</vt:lpwstr>
  </property>
  <property fmtid="{D5CDD505-2E9C-101B-9397-08002B2CF9AE}" pid="9" name="MSIP_Label_f52d287b-af50-4fcf-9040-106ecb50d969_ActionId">
    <vt:lpwstr>3e9f942a-6f35-4d5b-8b9a-b37a189c7880</vt:lpwstr>
  </property>
  <property fmtid="{D5CDD505-2E9C-101B-9397-08002B2CF9AE}" pid="10" name="MSIP_Label_f52d287b-af50-4fcf-9040-106ecb50d969_ContentBits">
    <vt:lpwstr>0</vt:lpwstr>
  </property>
  <property fmtid="{D5CDD505-2E9C-101B-9397-08002B2CF9AE}" pid="11" name="o3a3c54fcb954df5bc9a110c60848d6a">
    <vt:lpwstr/>
  </property>
  <property fmtid="{D5CDD505-2E9C-101B-9397-08002B2CF9AE}" pid="12" name="MHCategory">
    <vt:lpwstr/>
  </property>
  <property fmtid="{D5CDD505-2E9C-101B-9397-08002B2CF9AE}" pid="13" name="IntranetCategory">
    <vt:lpwstr/>
  </property>
  <property fmtid="{D5CDD505-2E9C-101B-9397-08002B2CF9AE}" pid="14" name="MHArea">
    <vt:lpwstr>2;#NHS Pensions|39649027-c677-47a7-a78d-4cdb9cec5687</vt:lpwstr>
  </property>
  <property fmtid="{D5CDD505-2E9C-101B-9397-08002B2CF9AE}" pid="15" name="Test">
    <vt:lpwstr>Optimisation</vt:lpwstr>
  </property>
  <property fmtid="{D5CDD505-2E9C-101B-9397-08002B2CF9AE}" pid="16" name="Typeofdocument">
    <vt:lpwstr>Guidance</vt:lpwstr>
  </property>
  <property fmtid="{D5CDD505-2E9C-101B-9397-08002B2CF9AE}" pid="17" name="OOA">
    <vt:bool>false</vt:bool>
  </property>
  <property fmtid="{D5CDD505-2E9C-101B-9397-08002B2CF9AE}" pid="18" name="Category">
    <vt:lpwstr>Template</vt:lpwstr>
  </property>
</Properties>
</file>